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Jury Elementary School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MAP Testing Plan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24-25 School Year</w:t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3rd - 8th grade MAP Schedule Outline: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200" w:lineRule="auto"/>
        <w:ind w:left="9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April 7-11, 2025: Math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3rd: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T/W/TH 9:00-11:00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4th: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T/W/TH 9:00-11:00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5th: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T/W/TH 9:00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April 28-May 2, 2025: English Language Arts (ELA)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3rd: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T/W/TH 9:00-11:00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4th: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T/W/TH 9:00-11:00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</w:t>
        <w:br w:type="textWrapping"/>
        <w:t xml:space="preserve">      5th: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T/W/TH 9:00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May 5-9, 2025: Science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5th: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T/W/TH 9:00-11:00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May 12-16, 2025: Makeup MAP testing (Math, ELA, and Science)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